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4C116CAD" w14:textId="795020BA" w:rsidR="00387911" w:rsidRPr="00DC2E9B" w:rsidRDefault="00300625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DEGLI EVENTI</w:t>
      </w:r>
      <w:r w:rsidR="00E5129B" w:rsidRPr="00A30663">
        <w:rPr>
          <w:rFonts w:ascii="Calibri" w:hAnsi="Calibri" w:cs="Calibri"/>
          <w:b/>
        </w:rPr>
        <w:t xml:space="preserve"> </w:t>
      </w:r>
      <w:r w:rsidR="00563B8E">
        <w:rPr>
          <w:rFonts w:ascii="Calibri" w:hAnsi="Calibri" w:cs="Calibri"/>
          <w:b/>
        </w:rPr>
        <w:t>NAZIONALI</w:t>
      </w:r>
      <w:r w:rsidR="00AD228E">
        <w:rPr>
          <w:rFonts w:ascii="Calibri" w:hAnsi="Calibri" w:cs="Calibri"/>
          <w:b/>
        </w:rPr>
        <w:t xml:space="preserve"> </w:t>
      </w:r>
      <w:r w:rsidR="00F82FCD">
        <w:rPr>
          <w:rFonts w:ascii="Calibri" w:hAnsi="Calibri" w:cs="Calibri"/>
          <w:b/>
        </w:rPr>
        <w:t>GIOVANIL</w:t>
      </w:r>
      <w:r w:rsidR="00563B8E">
        <w:rPr>
          <w:rFonts w:ascii="Calibri" w:hAnsi="Calibri" w:cs="Calibri"/>
          <w:b/>
        </w:rPr>
        <w:t>I</w:t>
      </w:r>
      <w:r w:rsidR="00F82FCD">
        <w:rPr>
          <w:rFonts w:ascii="Calibri" w:hAnsi="Calibri" w:cs="Calibri"/>
          <w:b/>
        </w:rPr>
        <w:t xml:space="preserve">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 w:rsidR="00252B60">
        <w:rPr>
          <w:rFonts w:ascii="Calibri" w:hAnsi="Calibri" w:cs="Calibri"/>
          <w:b/>
        </w:rPr>
        <w:t>4</w:t>
      </w:r>
      <w:r w:rsidR="00BD6629">
        <w:rPr>
          <w:rFonts w:ascii="Calibri" w:hAnsi="Calibri" w:cs="Calibri"/>
          <w:b/>
        </w:rPr>
        <w:t>/2</w:t>
      </w:r>
      <w:r w:rsidR="00252B60">
        <w:rPr>
          <w:rFonts w:ascii="Calibri" w:hAnsi="Calibri" w:cs="Calibri"/>
          <w:b/>
        </w:rPr>
        <w:t>5</w:t>
      </w:r>
      <w:r w:rsidR="00DC2E9B">
        <w:rPr>
          <w:rFonts w:ascii="Calibri" w:hAnsi="Calibri" w:cs="Calibri"/>
          <w:b/>
        </w:rPr>
        <w:t xml:space="preserve"> - </w:t>
      </w:r>
      <w:r w:rsidR="00387911"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538302FC" w14:textId="77777777" w:rsidR="00387911" w:rsidRDefault="00387911">
      <w:pPr>
        <w:rPr>
          <w:rFonts w:ascii="Calibri" w:hAnsi="Calibri" w:cs="Calibri"/>
        </w:rPr>
      </w:pP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CE1ADDC" w14:textId="52964C06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 w:rsidR="00563B8E">
        <w:rPr>
          <w:rFonts w:ascii="Calibri" w:hAnsi="Calibri" w:cs="Calibri"/>
        </w:rPr>
        <w:tab/>
      </w:r>
      <w:r w:rsidR="00563B8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6AEF6755" w14:textId="77777777" w:rsidR="00E12C99" w:rsidRDefault="00E12C99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631E81A" w14:textId="77777777" w:rsidR="00387911" w:rsidRDefault="00387911">
      <w:pPr>
        <w:rPr>
          <w:rFonts w:ascii="Calibri" w:hAnsi="Calibri" w:cs="Calibri"/>
        </w:rPr>
      </w:pPr>
    </w:p>
    <w:p w14:paraId="53A20051" w14:textId="77777777" w:rsidR="00387911" w:rsidRDefault="00387911">
      <w:pPr>
        <w:rPr>
          <w:rFonts w:ascii="Calibri" w:hAnsi="Calibri" w:cs="Calibri"/>
        </w:rPr>
      </w:pPr>
    </w:p>
    <w:p w14:paraId="08F2F939" w14:textId="00760B40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300625">
        <w:rPr>
          <w:rFonts w:ascii="Calibri" w:hAnsi="Calibri" w:cs="Calibri"/>
        </w:rPr>
        <w:t>dei seguenti Eventi</w:t>
      </w:r>
      <w:r>
        <w:rPr>
          <w:rFonts w:ascii="Calibri" w:hAnsi="Calibri" w:cs="Calibri"/>
        </w:rPr>
        <w:t xml:space="preserve"> </w:t>
      </w:r>
      <w:r w:rsidR="00563B8E">
        <w:rPr>
          <w:rFonts w:ascii="Calibri" w:hAnsi="Calibri" w:cs="Calibri"/>
        </w:rPr>
        <w:t>Nazionali Giovanili</w:t>
      </w:r>
      <w:r w:rsidR="00316143">
        <w:rPr>
          <w:rFonts w:ascii="Calibri" w:hAnsi="Calibri" w:cs="Calibri"/>
        </w:rPr>
        <w:t xml:space="preserve"> 20</w:t>
      </w:r>
      <w:r w:rsidR="009A1E54">
        <w:rPr>
          <w:rFonts w:ascii="Calibri" w:hAnsi="Calibri" w:cs="Calibri"/>
        </w:rPr>
        <w:t>2</w:t>
      </w:r>
      <w:r w:rsidR="00252B60">
        <w:rPr>
          <w:rFonts w:ascii="Calibri" w:hAnsi="Calibri" w:cs="Calibri"/>
        </w:rPr>
        <w:t>4</w:t>
      </w:r>
      <w:r w:rsidR="00BD6629">
        <w:rPr>
          <w:rFonts w:ascii="Calibri" w:hAnsi="Calibri" w:cs="Calibri"/>
        </w:rPr>
        <w:t>/2</w:t>
      </w:r>
      <w:r w:rsidR="00252B60">
        <w:rPr>
          <w:rFonts w:ascii="Calibri" w:hAnsi="Calibri" w:cs="Calibri"/>
        </w:rPr>
        <w:t>5</w:t>
      </w:r>
      <w:r w:rsidR="008C0FE0">
        <w:rPr>
          <w:rFonts w:ascii="Calibri" w:hAnsi="Calibri" w:cs="Calibri"/>
        </w:rPr>
        <w:t xml:space="preserve"> di hockey su pista</w:t>
      </w:r>
      <w:r w:rsidR="00BD6629">
        <w:rPr>
          <w:rFonts w:ascii="Calibri" w:hAnsi="Calibri" w:cs="Calibri"/>
        </w:rPr>
        <w:t>:</w:t>
      </w:r>
    </w:p>
    <w:p w14:paraId="542FC1BD" w14:textId="47DCB94E" w:rsidR="00563B8E" w:rsidRDefault="00563B8E">
      <w:pPr>
        <w:rPr>
          <w:rFonts w:ascii="Calibri" w:hAnsi="Calibri" w:cs="Calibri"/>
        </w:rPr>
      </w:pPr>
    </w:p>
    <w:p w14:paraId="70C1DF8B" w14:textId="0532B74A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1 – Finali Giovanili U11 – </w:t>
      </w:r>
      <w:r w:rsidR="00252B60">
        <w:rPr>
          <w:rFonts w:ascii="Calibri" w:hAnsi="Calibri" w:cs="Calibri"/>
        </w:rPr>
        <w:t>da giovedì 22 a domenica 25 maggio 2025</w:t>
      </w:r>
    </w:p>
    <w:p w14:paraId="58A9C364" w14:textId="6019A3CD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2 – Finali Giovanili U13 – </w:t>
      </w:r>
      <w:r w:rsidR="00252B60">
        <w:rPr>
          <w:rFonts w:ascii="Calibri" w:hAnsi="Calibri" w:cs="Calibri"/>
        </w:rPr>
        <w:t>da venerdì 30 maggio a lunedì 2 giugno 2025</w:t>
      </w:r>
    </w:p>
    <w:p w14:paraId="03B9C2C0" w14:textId="02F7E42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3 – Finali Giovanili U15 – </w:t>
      </w:r>
      <w:r w:rsidR="00252B60">
        <w:rPr>
          <w:rFonts w:ascii="Calibri" w:hAnsi="Calibri" w:cs="Calibri"/>
        </w:rPr>
        <w:t>da giovedì 5 a domenica 8 giugno 2025</w:t>
      </w:r>
    </w:p>
    <w:p w14:paraId="0870F70D" w14:textId="78135F41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4 – Finali Giovanili U17 – </w:t>
      </w:r>
      <w:r w:rsidR="00252B60">
        <w:rPr>
          <w:rFonts w:ascii="Calibri" w:hAnsi="Calibri" w:cs="Calibri"/>
        </w:rPr>
        <w:t>da giovedì 22 a domenica 25 maggio 2025</w:t>
      </w:r>
    </w:p>
    <w:p w14:paraId="70C26325" w14:textId="4680C5AE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5 – Finali Giovanili U19 – </w:t>
      </w:r>
      <w:r w:rsidR="00252B60">
        <w:rPr>
          <w:rFonts w:ascii="Calibri" w:hAnsi="Calibri" w:cs="Calibri"/>
        </w:rPr>
        <w:t>da venerdì 30 maggio a lunedì 2 giugno 2025</w:t>
      </w:r>
    </w:p>
    <w:p w14:paraId="6C626FD6" w14:textId="4A1C08C3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6 </w:t>
      </w:r>
      <w:r w:rsidR="00252B60" w:rsidRPr="00BD6629">
        <w:rPr>
          <w:rFonts w:ascii="Calibri" w:hAnsi="Calibri" w:cs="Calibri"/>
        </w:rPr>
        <w:t>–</w:t>
      </w:r>
      <w:r w:rsidRPr="00BD6629">
        <w:rPr>
          <w:rFonts w:ascii="Calibri" w:hAnsi="Calibri" w:cs="Calibri"/>
        </w:rPr>
        <w:t xml:space="preserve"> Finali Giovanili U23 – </w:t>
      </w:r>
      <w:r w:rsidR="00252B60">
        <w:rPr>
          <w:rFonts w:ascii="Calibri" w:hAnsi="Calibri" w:cs="Calibri"/>
        </w:rPr>
        <w:t>da giovedì 5 a domenica 8 giugno 2025</w:t>
      </w:r>
    </w:p>
    <w:p w14:paraId="17694614" w14:textId="60A2EDFE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7 – </w:t>
      </w:r>
      <w:r w:rsidR="00252B60">
        <w:rPr>
          <w:rFonts w:ascii="Calibri" w:hAnsi="Calibri" w:cs="Calibri"/>
        </w:rPr>
        <w:t xml:space="preserve">Trofeo Promote HP U13-U15-U17 - da venerdì </w:t>
      </w:r>
      <w:r w:rsidR="00B824A2">
        <w:rPr>
          <w:rFonts w:ascii="Calibri" w:hAnsi="Calibri" w:cs="Calibri"/>
        </w:rPr>
        <w:t>13</w:t>
      </w:r>
      <w:r w:rsidR="00252B60">
        <w:rPr>
          <w:rFonts w:ascii="Calibri" w:hAnsi="Calibri" w:cs="Calibri"/>
        </w:rPr>
        <w:t xml:space="preserve"> a domenica </w:t>
      </w:r>
      <w:r w:rsidR="00B824A2">
        <w:rPr>
          <w:rFonts w:ascii="Calibri" w:hAnsi="Calibri" w:cs="Calibri"/>
        </w:rPr>
        <w:t>15</w:t>
      </w:r>
      <w:r w:rsidR="00252B60">
        <w:rPr>
          <w:rFonts w:ascii="Calibri" w:hAnsi="Calibri" w:cs="Calibri"/>
        </w:rPr>
        <w:t xml:space="preserve"> giugno 2025</w:t>
      </w:r>
    </w:p>
    <w:p w14:paraId="6C4FB25B" w14:textId="3755EBE8" w:rsidR="00387911" w:rsidRDefault="00387911" w:rsidP="00300625">
      <w:pPr>
        <w:autoSpaceDE w:val="0"/>
        <w:jc w:val="both"/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63F806D3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00625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62745CA2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300625">
        <w:rPr>
          <w:rFonts w:ascii="Calibri" w:hAnsi="Calibri" w:cs="Calibri"/>
        </w:rPr>
        <w:t>degli Eventi</w:t>
      </w:r>
      <w:r w:rsidR="00D0602F">
        <w:rPr>
          <w:rFonts w:ascii="Calibri" w:hAnsi="Calibri" w:cs="Calibri"/>
        </w:rPr>
        <w:t xml:space="preserve"> Nazionali</w:t>
      </w:r>
      <w:r w:rsidR="00316143">
        <w:rPr>
          <w:rFonts w:ascii="Calibri" w:hAnsi="Calibri" w:cs="Calibri"/>
        </w:rPr>
        <w:t xml:space="preserve"> </w:t>
      </w:r>
      <w:r w:rsidR="00D0602F">
        <w:rPr>
          <w:rFonts w:ascii="Calibri" w:hAnsi="Calibri" w:cs="Calibri"/>
        </w:rPr>
        <w:t>G</w:t>
      </w:r>
      <w:r w:rsidR="009A1E54">
        <w:rPr>
          <w:rFonts w:ascii="Calibri" w:hAnsi="Calibri" w:cs="Calibri"/>
        </w:rPr>
        <w:t xml:space="preserve">iovanili </w:t>
      </w:r>
      <w:r>
        <w:rPr>
          <w:rFonts w:ascii="Calibri" w:hAnsi="Calibri" w:cs="Calibri"/>
        </w:rPr>
        <w:t>avverrà a seguito di delibera del Consiglio Federale e della successiva firma di apposita convenzione</w:t>
      </w:r>
    </w:p>
    <w:p w14:paraId="2E5CBC0F" w14:textId="77777777" w:rsidR="00E12C99" w:rsidRDefault="00E12C99" w:rsidP="00E12C99">
      <w:pPr>
        <w:ind w:left="720"/>
        <w:rPr>
          <w:rFonts w:ascii="Calibri" w:hAnsi="Calibri" w:cs="Calibri"/>
        </w:rPr>
      </w:pPr>
    </w:p>
    <w:p w14:paraId="65FFD153" w14:textId="3AF17FDA" w:rsidR="00E12C99" w:rsidRPr="00BD6629" w:rsidRDefault="00E12C99" w:rsidP="00BD6629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300625">
        <w:rPr>
          <w:rFonts w:ascii="Calibri" w:hAnsi="Calibri" w:cs="Calibri"/>
        </w:rPr>
        <w:t>2</w:t>
      </w:r>
      <w:r>
        <w:rPr>
          <w:rFonts w:ascii="Calibri" w:hAnsi="Calibri" w:cs="Calibri"/>
        </w:rPr>
        <w:t>.000</w:t>
      </w:r>
      <w:r w:rsidR="00300625">
        <w:rPr>
          <w:rFonts w:ascii="Calibri" w:hAnsi="Calibri" w:cs="Calibri"/>
        </w:rPr>
        <w:t xml:space="preserve"> per ciascun evento</w:t>
      </w:r>
      <w:r>
        <w:rPr>
          <w:rFonts w:ascii="Calibri" w:hAnsi="Calibri" w:cs="Calibri"/>
        </w:rPr>
        <w:t>):</w:t>
      </w:r>
    </w:p>
    <w:p w14:paraId="423EFFE2" w14:textId="3D02BFD7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1 – Finali Giovanili U11 – </w:t>
      </w:r>
      <w:r>
        <w:rPr>
          <w:rFonts w:ascii="Calibri" w:hAnsi="Calibri" w:cs="Calibri"/>
        </w:rPr>
        <w:t>Offerta economica: _______________________________</w:t>
      </w:r>
    </w:p>
    <w:p w14:paraId="05EB4A4F" w14:textId="29332D43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2 – Finali Giovanili U13 – </w:t>
      </w:r>
      <w:r>
        <w:rPr>
          <w:rFonts w:ascii="Calibri" w:hAnsi="Calibri" w:cs="Calibri"/>
        </w:rPr>
        <w:t>Offerta economica: _______________________________</w:t>
      </w:r>
    </w:p>
    <w:p w14:paraId="2E8E7DEF" w14:textId="474C8F8F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3 – Finali Giovanili U15 – </w:t>
      </w:r>
      <w:r>
        <w:rPr>
          <w:rFonts w:ascii="Calibri" w:hAnsi="Calibri" w:cs="Calibri"/>
        </w:rPr>
        <w:t>Offerta economica: _______________________________</w:t>
      </w:r>
    </w:p>
    <w:p w14:paraId="2B820D5F" w14:textId="2F502451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4 – Finali Giovanili U17 – </w:t>
      </w:r>
      <w:r>
        <w:rPr>
          <w:rFonts w:ascii="Calibri" w:hAnsi="Calibri" w:cs="Calibri"/>
        </w:rPr>
        <w:t>Offerta economica: _______________________________</w:t>
      </w:r>
    </w:p>
    <w:p w14:paraId="3747BD4B" w14:textId="26427A6C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5 – Finali Giovanili U19 – </w:t>
      </w:r>
      <w:r>
        <w:rPr>
          <w:rFonts w:ascii="Calibri" w:hAnsi="Calibri" w:cs="Calibri"/>
        </w:rPr>
        <w:t>Offerta economica: _______________________________</w:t>
      </w:r>
    </w:p>
    <w:p w14:paraId="5635C089" w14:textId="5367A280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>Evento 6</w:t>
      </w:r>
      <w:r w:rsidR="00252B60">
        <w:rPr>
          <w:rFonts w:ascii="Calibri" w:hAnsi="Calibri" w:cs="Calibri"/>
        </w:rPr>
        <w:t xml:space="preserve"> </w:t>
      </w:r>
      <w:r w:rsidR="00252B60" w:rsidRPr="00BD6629">
        <w:rPr>
          <w:rFonts w:ascii="Calibri" w:hAnsi="Calibri" w:cs="Calibri"/>
        </w:rPr>
        <w:t>–</w:t>
      </w:r>
      <w:r w:rsidR="00252B60">
        <w:rPr>
          <w:rFonts w:ascii="Calibri" w:hAnsi="Calibri" w:cs="Calibri"/>
        </w:rPr>
        <w:t xml:space="preserve"> </w:t>
      </w:r>
      <w:r w:rsidRPr="00300625">
        <w:rPr>
          <w:rFonts w:ascii="Calibri" w:hAnsi="Calibri" w:cs="Calibri"/>
        </w:rPr>
        <w:t xml:space="preserve">Finali Giovanili U23 – </w:t>
      </w:r>
      <w:r>
        <w:rPr>
          <w:rFonts w:ascii="Calibri" w:hAnsi="Calibri" w:cs="Calibri"/>
        </w:rPr>
        <w:t>Offerta economica: ______________________</w:t>
      </w:r>
      <w:r w:rsidR="00BD662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</w:t>
      </w:r>
    </w:p>
    <w:p w14:paraId="67281CE3" w14:textId="103ECC6A" w:rsid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>Evento 7 – Trofeo Promote HP</w:t>
      </w:r>
      <w:r w:rsidR="00252B60">
        <w:rPr>
          <w:rFonts w:ascii="Calibri" w:hAnsi="Calibri" w:cs="Calibri"/>
        </w:rPr>
        <w:t xml:space="preserve"> </w:t>
      </w:r>
      <w:r w:rsidR="00252B60" w:rsidRPr="00BD662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Offerta economica: ______________</w:t>
      </w:r>
      <w:r w:rsidR="00BD662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</w:t>
      </w:r>
      <w:r w:rsidR="00252B60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</w:t>
      </w:r>
    </w:p>
    <w:p w14:paraId="4EF6F35D" w14:textId="77777777" w:rsidR="00E12C99" w:rsidRDefault="00E12C99">
      <w:pPr>
        <w:rPr>
          <w:rFonts w:ascii="Calibri" w:hAnsi="Calibri" w:cs="Calibri"/>
        </w:rPr>
      </w:pPr>
    </w:p>
    <w:p w14:paraId="0851778B" w14:textId="77777777" w:rsidR="00252B60" w:rsidRDefault="00252B60">
      <w:pPr>
        <w:rPr>
          <w:rFonts w:ascii="Calibri" w:hAnsi="Calibri" w:cs="Calibri"/>
        </w:rPr>
      </w:pPr>
    </w:p>
    <w:p w14:paraId="6954F86F" w14:textId="77777777" w:rsidR="00252B60" w:rsidRDefault="00252B60">
      <w:pPr>
        <w:rPr>
          <w:rFonts w:ascii="Calibri" w:hAnsi="Calibri" w:cs="Calibri"/>
        </w:rPr>
      </w:pPr>
    </w:p>
    <w:p w14:paraId="4DF40A6D" w14:textId="77777777" w:rsidR="00252B60" w:rsidRDefault="00252B60">
      <w:pPr>
        <w:rPr>
          <w:rFonts w:ascii="Calibri" w:hAnsi="Calibri" w:cs="Calibri"/>
        </w:rPr>
      </w:pP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Autorizza la FISR al trattamento dei dati personali, ai sensi del D. Lgs. 10 agosto 2018, n. 101 (GDPR – Reg. UE 2016/679) </w:t>
      </w:r>
    </w:p>
    <w:p w14:paraId="37F075D7" w14:textId="3AE5A78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4C9C732B" w14:textId="78A1A810" w:rsidR="008723E3" w:rsidRPr="00E12C99" w:rsidRDefault="00387911" w:rsidP="00DC2E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  <w:r w:rsidR="008723E3">
        <w:rPr>
          <w:rFonts w:ascii="Calibri" w:eastAsia="Calibri" w:hAnsi="Calibri" w:cs="Calibri"/>
        </w:rPr>
        <w:t xml:space="preserve">  </w:t>
      </w:r>
    </w:p>
    <w:p w14:paraId="2FF37C54" w14:textId="26B25B1B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723E3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hAnsi="Calibri" w:cs="Calibri"/>
        </w:rPr>
        <w:t>__________________________________</w:t>
      </w:r>
    </w:p>
    <w:p w14:paraId="313EE3D6" w14:textId="6CB969AB" w:rsidR="008723E3" w:rsidRDefault="00387911" w:rsidP="00E12C99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8723E3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>(Firma)</w:t>
      </w:r>
    </w:p>
    <w:p w14:paraId="2DC29DA0" w14:textId="10DAB42D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69886BDB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  <w:r w:rsidR="008723E3">
        <w:rPr>
          <w:rFonts w:ascii="Calibri" w:hAnsi="Calibri" w:cs="Calibri"/>
        </w:rPr>
        <w:t xml:space="preserve"> </w:t>
      </w:r>
    </w:p>
    <w:p w14:paraId="2C10F31F" w14:textId="15122DF2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</w:t>
      </w:r>
      <w:r w:rsidR="00892E2C">
        <w:rPr>
          <w:rFonts w:ascii="Calibri" w:hAnsi="Calibri" w:cs="Calibri"/>
        </w:rPr>
        <w:t>, e 5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2803D379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UNA SOCIETÀ SPORTIVA AFFILIATA ALLA FISR PER IL </w:t>
      </w:r>
      <w:r w:rsidR="00300625">
        <w:rPr>
          <w:rFonts w:ascii="Calibri" w:hAnsi="Calibri" w:cs="Calibri"/>
          <w:b/>
        </w:rPr>
        <w:t>202</w:t>
      </w:r>
      <w:r w:rsidR="00252B60">
        <w:rPr>
          <w:rFonts w:ascii="Calibri" w:hAnsi="Calibri" w:cs="Calibri"/>
          <w:b/>
        </w:rPr>
        <w:t>4</w:t>
      </w:r>
      <w:r w:rsidR="00300625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20</w:t>
      </w:r>
      <w:r w:rsidR="00252B60">
        <w:rPr>
          <w:rFonts w:ascii="Calibri" w:hAnsi="Calibri" w:cs="Calibri"/>
          <w:b/>
        </w:rPr>
        <w:t>25</w:t>
      </w:r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6D534EEB" w:rsidR="00317F89" w:rsidRDefault="00A30663" w:rsidP="00317F89">
      <w:pPr>
        <w:jc w:val="center"/>
        <w:rPr>
          <w:rFonts w:ascii="Calibri" w:hAnsi="Calibri" w:cs="Calibri"/>
          <w:b/>
        </w:rPr>
      </w:pPr>
      <w:r w:rsidRPr="00317F89">
        <w:rPr>
          <w:rFonts w:ascii="Calibri" w:hAnsi="Calibri" w:cs="Calibri"/>
        </w:rPr>
        <w:br w:type="page"/>
      </w:r>
      <w:r w:rsidR="00317F89"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267080A1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8723E3">
        <w:rPr>
          <w:rFonts w:ascii="Calibri" w:hAnsi="Calibri" w:cs="Calibri"/>
          <w:b/>
        </w:rPr>
        <w:t>2</w:t>
      </w:r>
      <w:r w:rsidR="00252B60">
        <w:rPr>
          <w:rFonts w:ascii="Calibri" w:hAnsi="Calibri" w:cs="Calibri"/>
          <w:b/>
        </w:rPr>
        <w:t>4</w:t>
      </w:r>
      <w:r w:rsidR="008723E3">
        <w:rPr>
          <w:rFonts w:ascii="Calibri" w:hAnsi="Calibri" w:cs="Calibri"/>
          <w:b/>
        </w:rPr>
        <w:t>/2</w:t>
      </w:r>
      <w:r w:rsidR="00252B60">
        <w:rPr>
          <w:rFonts w:ascii="Calibri" w:hAnsi="Calibri" w:cs="Calibri"/>
          <w:b/>
        </w:rPr>
        <w:t>5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13CDC5C6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828F679" w14:textId="36846CFB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115597AD" w14:textId="1BA88E0F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2BFCEEA" w14:textId="5371B4B5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C2E6B74" w14:textId="77777777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3FA1AE9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eventi sportivi di pattinaggio </w:t>
            </w:r>
            <w:r w:rsidR="00DC2E9B">
              <w:rPr>
                <w:rFonts w:ascii="Calibri" w:hAnsi="Calibri" w:cs="Calibri"/>
              </w:rPr>
              <w:t xml:space="preserve">e hockey </w:t>
            </w:r>
            <w:r>
              <w:rPr>
                <w:rFonts w:ascii="Calibri" w:hAnsi="Calibri" w:cs="Calibri"/>
              </w:rPr>
              <w:t>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2BDD29F8" w:rsidR="00317F89" w:rsidRDefault="00317F89" w:rsidP="00761ABE">
            <w:pPr>
              <w:rPr>
                <w:rFonts w:ascii="Calibri" w:hAnsi="Calibri" w:cs="Calibri"/>
              </w:rPr>
            </w:pPr>
          </w:p>
          <w:p w14:paraId="5E9FC6FD" w14:textId="32A1C515" w:rsidR="00DC2E9B" w:rsidRDefault="00DC2E9B" w:rsidP="00761ABE">
            <w:pPr>
              <w:rPr>
                <w:rFonts w:ascii="Calibri" w:hAnsi="Calibri" w:cs="Calibri"/>
              </w:rPr>
            </w:pPr>
          </w:p>
          <w:p w14:paraId="0312830F" w14:textId="783A9469" w:rsidR="00DC2E9B" w:rsidRDefault="00DC2E9B" w:rsidP="00761ABE">
            <w:pPr>
              <w:rPr>
                <w:rFonts w:ascii="Calibri" w:hAnsi="Calibri" w:cs="Calibri"/>
              </w:rPr>
            </w:pPr>
          </w:p>
          <w:p w14:paraId="7A5C88AA" w14:textId="4AF3D0BA" w:rsidR="00DC2E9B" w:rsidRDefault="00DC2E9B" w:rsidP="00761ABE">
            <w:pPr>
              <w:rPr>
                <w:rFonts w:ascii="Calibri" w:hAnsi="Calibri" w:cs="Calibri"/>
              </w:rPr>
            </w:pPr>
          </w:p>
          <w:p w14:paraId="069B49DD" w14:textId="0E6D520B" w:rsidR="00DC2E9B" w:rsidRDefault="00DC2E9B" w:rsidP="00761ABE">
            <w:pPr>
              <w:rPr>
                <w:rFonts w:ascii="Calibri" w:hAnsi="Calibri" w:cs="Calibri"/>
              </w:rPr>
            </w:pPr>
          </w:p>
          <w:p w14:paraId="12F130AA" w14:textId="49E493DE" w:rsidR="00DC2E9B" w:rsidRDefault="00DC2E9B" w:rsidP="00761ABE">
            <w:pPr>
              <w:rPr>
                <w:rFonts w:ascii="Calibri" w:hAnsi="Calibri" w:cs="Calibri"/>
              </w:rPr>
            </w:pPr>
          </w:p>
          <w:p w14:paraId="610988A2" w14:textId="45CB98A6" w:rsidR="00DC2E9B" w:rsidRDefault="00DC2E9B" w:rsidP="00761ABE">
            <w:pPr>
              <w:rPr>
                <w:rFonts w:ascii="Calibri" w:hAnsi="Calibri" w:cs="Calibri"/>
              </w:rPr>
            </w:pPr>
          </w:p>
          <w:p w14:paraId="2EAC046D" w14:textId="1832A78F" w:rsidR="00DC2E9B" w:rsidRDefault="00DC2E9B" w:rsidP="00761ABE">
            <w:pPr>
              <w:rPr>
                <w:rFonts w:ascii="Calibri" w:hAnsi="Calibri" w:cs="Calibri"/>
              </w:rPr>
            </w:pPr>
          </w:p>
          <w:p w14:paraId="6A52EA3F" w14:textId="09F14FCD" w:rsidR="00DC2E9B" w:rsidRDefault="00DC2E9B" w:rsidP="00761ABE">
            <w:pPr>
              <w:rPr>
                <w:rFonts w:ascii="Calibri" w:hAnsi="Calibri" w:cs="Calibri"/>
              </w:rPr>
            </w:pPr>
          </w:p>
          <w:p w14:paraId="098F27F2" w14:textId="53FC126E" w:rsidR="00DC2E9B" w:rsidRDefault="00DC2E9B" w:rsidP="00761ABE">
            <w:pPr>
              <w:rPr>
                <w:rFonts w:ascii="Calibri" w:hAnsi="Calibri" w:cs="Calibri"/>
              </w:rPr>
            </w:pPr>
          </w:p>
          <w:p w14:paraId="085BE38D" w14:textId="77777777" w:rsidR="00DC2E9B" w:rsidRDefault="00DC2E9B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425E62BC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39FE9DAA" w14:textId="3CE5F6EE" w:rsidR="00300625" w:rsidRDefault="00300625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(compilare una scheda per ciascun impianto di gara utilizzato)</w:t>
      </w:r>
    </w:p>
    <w:p w14:paraId="188EA045" w14:textId="2A11B1B5" w:rsidR="00387911" w:rsidRDefault="00760C08" w:rsidP="00DC2E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</w:tbl>
    <w:p w14:paraId="19E43BDF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CEA7C83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E0CD60C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673114CD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37A57F9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0398AAE6" w14:textId="4F66DF67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2D3E8C">
        <w:rPr>
          <w:rFonts w:ascii="Calibri" w:hAnsi="Calibri" w:cs="Calibri"/>
          <w:b/>
        </w:rPr>
        <w:lastRenderedPageBreak/>
        <w:t>3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–</w:t>
      </w:r>
      <w:r w:rsidR="002D3E8C">
        <w:rPr>
          <w:rFonts w:ascii="Calibri" w:hAnsi="Calibri" w:cs="Calibri"/>
          <w:b/>
        </w:rPr>
        <w:t xml:space="preserve"> Scheda servizi di m</w:t>
      </w:r>
      <w:r w:rsidR="00C95E6D">
        <w:rPr>
          <w:rFonts w:ascii="Calibri" w:hAnsi="Calibri" w:cs="Calibri"/>
          <w:b/>
        </w:rPr>
        <w:t xml:space="preserve">arketing e </w:t>
      </w:r>
      <w:r w:rsidR="002D3E8C">
        <w:rPr>
          <w:rFonts w:ascii="Calibri" w:hAnsi="Calibri" w:cs="Calibri"/>
          <w:b/>
        </w:rPr>
        <w:t>c</w:t>
      </w:r>
      <w:r w:rsidR="00C95E6D">
        <w:rPr>
          <w:rFonts w:ascii="Calibri" w:hAnsi="Calibri" w:cs="Calibri"/>
          <w:b/>
        </w:rPr>
        <w:t>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961" w14:textId="77777777" w:rsidR="002D3E8C" w:rsidRDefault="002D3E8C" w:rsidP="00A42264">
            <w:pPr>
              <w:snapToGrid w:val="0"/>
              <w:rPr>
                <w:rFonts w:ascii="Calibri" w:hAnsi="Calibri" w:cs="Calibri"/>
              </w:rPr>
            </w:pPr>
          </w:p>
          <w:p w14:paraId="58A4AC94" w14:textId="6D39EEC3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</w:t>
            </w:r>
            <w:r w:rsidR="002D3E8C">
              <w:rPr>
                <w:rFonts w:ascii="Calibri" w:hAnsi="Calibri" w:cs="Calibri"/>
              </w:rPr>
              <w:t>quali</w:t>
            </w:r>
            <w:r>
              <w:rPr>
                <w:rFonts w:ascii="Calibri" w:hAnsi="Calibri" w:cs="Calibri"/>
              </w:rPr>
              <w:t xml:space="preserve"> servizi di comunicazione e marketing </w:t>
            </w:r>
            <w:r w:rsidR="002D3E8C">
              <w:rPr>
                <w:rFonts w:ascii="Calibri" w:hAnsi="Calibri" w:cs="Calibri"/>
              </w:rPr>
              <w:t>disponibili o di cui si prevede l’attivazione.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facebook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promozionale:  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prevista: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r w:rsidR="00A42264">
              <w:rPr>
                <w:rFonts w:ascii="Calibri" w:hAnsi="Calibri" w:cs="Calibri"/>
              </w:rPr>
              <w:t xml:space="preserve">Facebook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2017A8B4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specificare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locale:   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776D757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p w14:paraId="2EC81B80" w14:textId="77777777" w:rsidR="00E12C99" w:rsidRDefault="00E12C99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EFCF9DC" w14:textId="5375C7D2" w:rsidR="00E12C99" w:rsidRDefault="00E12C99" w:rsidP="00E12C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4 – Streaming dell’evento</w:t>
      </w:r>
    </w:p>
    <w:p w14:paraId="2A0A58AC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12C99" w14:paraId="6958AFE3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799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7C5DE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(punto 1 dei criteri per la valutazione delle manifestazioni di interesse).</w:t>
            </w:r>
          </w:p>
          <w:p w14:paraId="3AA0D5DF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qualificazione (gironi)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AEFB607" w14:textId="4CE9E6D9" w:rsidR="00300625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</w:t>
            </w:r>
            <w:r w:rsidR="00300625">
              <w:rPr>
                <w:rFonts w:ascii="Calibri" w:hAnsi="Calibri" w:cs="Calibri"/>
              </w:rPr>
              <w:t xml:space="preserve">Coppa Fisr </w:t>
            </w:r>
            <w:r>
              <w:rPr>
                <w:rFonts w:ascii="Calibri" w:hAnsi="Calibri" w:cs="Calibri"/>
              </w:rPr>
              <w:t xml:space="preserve">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92721D5" w14:textId="3AC462B8" w:rsidR="00300625" w:rsidRDefault="00300625" w:rsidP="003006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del Trofeo Promote HP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7DC020C" w14:textId="56A09E8F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 xml:space="preserve">La diretta streaming delle </w:t>
            </w:r>
            <w:r w:rsidR="00300625">
              <w:rPr>
                <w:rFonts w:ascii="Calibri" w:hAnsi="Calibri" w:cs="Calibri"/>
                <w:u w:val="single"/>
              </w:rPr>
              <w:t>semifinali e finali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90726A0" w14:textId="77777777" w:rsidR="00300625" w:rsidRDefault="00300625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14:paraId="065C2E1D" w14:textId="1B0C117A" w:rsidR="00E12C99" w:rsidRPr="00275084" w:rsidRDefault="00E12C99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961D26C" w14:textId="33748314" w:rsidR="00E12C99" w:rsidRPr="00300625" w:rsidRDefault="00300625" w:rsidP="00DA68F7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300625">
              <w:rPr>
                <w:rFonts w:ascii="Calibri" w:hAnsi="Calibri" w:cs="Calibri"/>
                <w:i/>
                <w:iCs/>
              </w:rPr>
              <w:t>(Attenzione: la tipologia di streaming proposta in questa scheda sarà effettivamente richiesta in occasione degli eventi)</w:t>
            </w:r>
          </w:p>
          <w:p w14:paraId="53CC3237" w14:textId="77777777" w:rsidR="00300625" w:rsidRDefault="00300625" w:rsidP="00DA68F7">
            <w:pPr>
              <w:snapToGrid w:val="0"/>
              <w:rPr>
                <w:rFonts w:ascii="Calibri" w:hAnsi="Calibri" w:cs="Calibri"/>
              </w:rPr>
            </w:pPr>
          </w:p>
          <w:p w14:paraId="58D2427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154BAE4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1369FA1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3AB25F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7DC024B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E50CC5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CBCF2D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sì, specificare nel dettaglio quali informazioni sono disponibili in grafica (esempio: risultato, falli, tempo di gioco, ecc…)</w:t>
            </w:r>
          </w:p>
          <w:p w14:paraId="07BBE60A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4E74C44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7099DB69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5983374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19EC09B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3E6FEE" w14:textId="77777777" w:rsidR="00E12C99" w:rsidRDefault="00E12C99" w:rsidP="00DA68F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E12C99" w14:paraId="4277FA58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7AA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324ED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con precisione le caratteristiche tecniche della connessione a internet utilizzata per lo streaming: tipologia (fibra, adsl, sat., ecc.), connessione (cablata, wi-fi), velocità in download, velocità in upload.</w:t>
            </w:r>
          </w:p>
          <w:p w14:paraId="16C7CD7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0A218B7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76CCCD8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29F54C2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12C99" w14:paraId="0653A9B2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CAF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1835A2F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626CC10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0135C1AD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E6DD044" w14:textId="4116994D" w:rsidR="007B5200" w:rsidRDefault="007B5200" w:rsidP="00300625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5 – Ospitalità per le squadre partecipanti </w:t>
      </w:r>
      <w:r w:rsidR="00300625">
        <w:rPr>
          <w:rFonts w:ascii="Calibri" w:hAnsi="Calibri" w:cs="Calibri"/>
          <w:b/>
        </w:rPr>
        <w:t>agli eventi</w:t>
      </w:r>
      <w:r w:rsidR="00E12C99">
        <w:rPr>
          <w:rFonts w:ascii="Calibri" w:hAnsi="Calibri" w:cs="Calibri"/>
          <w:b/>
        </w:rPr>
        <w:t xml:space="preserve"> e per FISR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7B5200" w14:paraId="4BB05CA1" w14:textId="77777777" w:rsidTr="00390A7B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BB0F" w14:textId="77777777" w:rsidR="00390A7B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6DEE06ED" w14:textId="7C323E08" w:rsidR="007B5200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</w:t>
            </w:r>
            <w:r w:rsidR="007B5200">
              <w:rPr>
                <w:rFonts w:ascii="Calibri" w:hAnsi="Calibri" w:cs="Calibri"/>
              </w:rPr>
              <w:t xml:space="preserve"> in modo dettagliato le caratteristiche dei servizi disponibili per le squadre partecipanti e i relativi costi, indicando, come minimo:</w:t>
            </w:r>
          </w:p>
          <w:p w14:paraId="5F8C9B98" w14:textId="136CFD23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pensione completa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03A0CD5" w14:textId="62CE63C8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mezza pensione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E0B0F76" w14:textId="1076802B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B&amp;B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2B1999" w14:textId="77777777" w:rsidR="007B5200" w:rsidRDefault="007B5200" w:rsidP="00761ABE">
            <w:pPr>
              <w:rPr>
                <w:rFonts w:ascii="Calibri" w:hAnsi="Calibri" w:cs="Calibri"/>
              </w:rPr>
            </w:pPr>
          </w:p>
          <w:p w14:paraId="3648AB8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48A9A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1230642A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197F7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8EC8B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1CD6AC4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63172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7905D25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064D14BC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4F5DC080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D8ACBC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85EE627" w14:textId="50B9C766" w:rsidR="00390A7B" w:rsidRDefault="00390A7B" w:rsidP="00761ABE">
            <w:pPr>
              <w:rPr>
                <w:rFonts w:ascii="Calibri" w:hAnsi="Calibri" w:cs="Calibri"/>
              </w:rPr>
            </w:pPr>
          </w:p>
        </w:tc>
      </w:tr>
      <w:tr w:rsidR="00E12C99" w14:paraId="34E60EA0" w14:textId="77777777" w:rsidTr="00390A7B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54A9" w14:textId="660D5A5D" w:rsidR="00E12C99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6EB8C50" w14:textId="77777777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9CCFE18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F1F3DC" w14:textId="57279BB2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0007CD66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180FD4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0241DD8" w14:textId="79654DD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7499BB89" w14:textId="01D4026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48BC6F54" w14:textId="59F19372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4672F1D0" w14:textId="77777777" w:rsidTr="00390A7B">
              <w:trPr>
                <w:trHeight w:val="391"/>
              </w:trPr>
              <w:tc>
                <w:tcPr>
                  <w:tcW w:w="2432" w:type="dxa"/>
                </w:tcPr>
                <w:p w14:paraId="465F7A67" w14:textId="3941842A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57E78BAC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8E62D2F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1604CE6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2B4F5E7E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B3A5BC" w14:textId="42E06B84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00E9E9B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28B8428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FDD63ED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081ED1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9B2A3C8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2CEEF29" w14:textId="26C6F86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5EA18B9D" w14:textId="14EBECB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0087B2C3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E1A034" w14:textId="72A2B070" w:rsidR="00390A7B" w:rsidRDefault="00390A7B" w:rsidP="00390A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154858DF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1ACBE208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AAB0495" w14:textId="5434984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2DDB7A08" w14:textId="6D0953E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57E55DB2" w14:textId="0F329ADA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504CF6BC" w14:textId="77777777" w:rsidTr="00DA68F7">
              <w:trPr>
                <w:trHeight w:val="391"/>
              </w:trPr>
              <w:tc>
                <w:tcPr>
                  <w:tcW w:w="2432" w:type="dxa"/>
                </w:tcPr>
                <w:p w14:paraId="1386295F" w14:textId="5D0D262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CEDEA7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E49BA7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D834724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4A6DCF97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33A26F27" w14:textId="79E8B7D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798EF15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BCED14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83F961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C1A886" w14:textId="77777777" w:rsidR="00390A7B" w:rsidRDefault="00390A7B" w:rsidP="00390A7B">
            <w:pPr>
              <w:rPr>
                <w:rFonts w:ascii="Calibri" w:hAnsi="Calibri" w:cs="Calibri"/>
              </w:rPr>
            </w:pPr>
          </w:p>
          <w:p w14:paraId="2D6B0043" w14:textId="3ECF5C33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7CF5CD3F" w14:textId="788F7CCC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2567B9E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01B9184E" w14:textId="248C383E" w:rsidR="00390A7B" w:rsidRDefault="00390A7B" w:rsidP="00390A7B">
            <w:pPr>
              <w:rPr>
                <w:rFonts w:ascii="Calibri" w:hAnsi="Calibri" w:cs="Calibri"/>
              </w:rPr>
            </w:pPr>
          </w:p>
        </w:tc>
      </w:tr>
    </w:tbl>
    <w:p w14:paraId="08029AF1" w14:textId="3AD125C1" w:rsidR="00E12C99" w:rsidRDefault="00E12C99">
      <w:pPr>
        <w:suppressAutoHyphens w:val="0"/>
        <w:rPr>
          <w:rFonts w:ascii="Calibri" w:hAnsi="Calibri" w:cs="Calibri"/>
          <w:b/>
        </w:rPr>
      </w:pPr>
    </w:p>
    <w:sectPr w:rsidR="00E12C99" w:rsidSect="00DC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1134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9B93" w14:textId="77777777" w:rsidR="00B61D5A" w:rsidRDefault="00B61D5A">
      <w:r>
        <w:separator/>
      </w:r>
    </w:p>
  </w:endnote>
  <w:endnote w:type="continuationSeparator" w:id="0">
    <w:p w14:paraId="3DD1AD5C" w14:textId="77777777" w:rsidR="00B61D5A" w:rsidRDefault="00B6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5988" w14:textId="77777777" w:rsidR="007E6469" w:rsidRDefault="007E6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BEFD" w14:textId="77777777" w:rsidR="007E6469" w:rsidRDefault="007E6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9DD3" w14:textId="77777777" w:rsidR="007E6469" w:rsidRDefault="007E6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BAC9" w14:textId="77777777" w:rsidR="00B61D5A" w:rsidRDefault="00B61D5A">
      <w:r>
        <w:separator/>
      </w:r>
    </w:p>
  </w:footnote>
  <w:footnote w:type="continuationSeparator" w:id="0">
    <w:p w14:paraId="3E3FA409" w14:textId="77777777" w:rsidR="00B61D5A" w:rsidRDefault="00B6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D663" w14:textId="77777777" w:rsidR="007E6469" w:rsidRDefault="007E6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AE08" w14:textId="77777777" w:rsidR="007E6469" w:rsidRDefault="007E6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FCDE" w14:textId="77777777" w:rsidR="007E6469" w:rsidRDefault="007E6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39314C"/>
    <w:multiLevelType w:val="hybridMultilevel"/>
    <w:tmpl w:val="F9DC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1C6"/>
    <w:multiLevelType w:val="hybridMultilevel"/>
    <w:tmpl w:val="DF36B20A"/>
    <w:lvl w:ilvl="0" w:tplc="6282AE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A4A72"/>
    <w:multiLevelType w:val="hybridMultilevel"/>
    <w:tmpl w:val="A7B082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41832">
    <w:abstractNumId w:val="0"/>
  </w:num>
  <w:num w:numId="2" w16cid:durableId="1454909111">
    <w:abstractNumId w:val="1"/>
  </w:num>
  <w:num w:numId="3" w16cid:durableId="1684160875">
    <w:abstractNumId w:val="2"/>
  </w:num>
  <w:num w:numId="4" w16cid:durableId="1112867663">
    <w:abstractNumId w:val="3"/>
  </w:num>
  <w:num w:numId="5" w16cid:durableId="1180392155">
    <w:abstractNumId w:val="5"/>
  </w:num>
  <w:num w:numId="6" w16cid:durableId="49908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47698"/>
    <w:rsid w:val="00252B60"/>
    <w:rsid w:val="0027238E"/>
    <w:rsid w:val="00275084"/>
    <w:rsid w:val="00282A28"/>
    <w:rsid w:val="0028693A"/>
    <w:rsid w:val="0029038E"/>
    <w:rsid w:val="002D3E8C"/>
    <w:rsid w:val="00300625"/>
    <w:rsid w:val="00307A0E"/>
    <w:rsid w:val="00316143"/>
    <w:rsid w:val="0031755F"/>
    <w:rsid w:val="00317F89"/>
    <w:rsid w:val="00321C4D"/>
    <w:rsid w:val="00336025"/>
    <w:rsid w:val="00371752"/>
    <w:rsid w:val="00387911"/>
    <w:rsid w:val="00390A7B"/>
    <w:rsid w:val="003B371F"/>
    <w:rsid w:val="003E5732"/>
    <w:rsid w:val="00462399"/>
    <w:rsid w:val="004829D8"/>
    <w:rsid w:val="004F130C"/>
    <w:rsid w:val="00505382"/>
    <w:rsid w:val="00563B8E"/>
    <w:rsid w:val="006B4772"/>
    <w:rsid w:val="006C2EA8"/>
    <w:rsid w:val="006E26FA"/>
    <w:rsid w:val="00753978"/>
    <w:rsid w:val="007563F2"/>
    <w:rsid w:val="00760C08"/>
    <w:rsid w:val="00760F6A"/>
    <w:rsid w:val="00761ABE"/>
    <w:rsid w:val="007B5200"/>
    <w:rsid w:val="007C59B8"/>
    <w:rsid w:val="007E6469"/>
    <w:rsid w:val="008723E3"/>
    <w:rsid w:val="00892E2C"/>
    <w:rsid w:val="008C0FE0"/>
    <w:rsid w:val="008F2EC4"/>
    <w:rsid w:val="0090527E"/>
    <w:rsid w:val="0092047A"/>
    <w:rsid w:val="00920BAE"/>
    <w:rsid w:val="00931E6C"/>
    <w:rsid w:val="009356A9"/>
    <w:rsid w:val="00952C10"/>
    <w:rsid w:val="0098087D"/>
    <w:rsid w:val="009A1E54"/>
    <w:rsid w:val="009E1AE2"/>
    <w:rsid w:val="009E7551"/>
    <w:rsid w:val="00A24B01"/>
    <w:rsid w:val="00A30663"/>
    <w:rsid w:val="00A42264"/>
    <w:rsid w:val="00A4533B"/>
    <w:rsid w:val="00AD228E"/>
    <w:rsid w:val="00AF4AB8"/>
    <w:rsid w:val="00B6154C"/>
    <w:rsid w:val="00B61D5A"/>
    <w:rsid w:val="00B824A2"/>
    <w:rsid w:val="00BD6629"/>
    <w:rsid w:val="00BE201C"/>
    <w:rsid w:val="00C02C11"/>
    <w:rsid w:val="00C750BE"/>
    <w:rsid w:val="00C95E6D"/>
    <w:rsid w:val="00CF5DA1"/>
    <w:rsid w:val="00D0602F"/>
    <w:rsid w:val="00D24DE5"/>
    <w:rsid w:val="00D440F1"/>
    <w:rsid w:val="00D47E11"/>
    <w:rsid w:val="00DC2E9B"/>
    <w:rsid w:val="00E12C99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72"/>
    <w:qFormat/>
    <w:rsid w:val="0030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1465</Words>
  <Characters>8356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Bruno Tarasconi</cp:lastModifiedBy>
  <cp:revision>2</cp:revision>
  <cp:lastPrinted>2013-09-04T10:58:00Z</cp:lastPrinted>
  <dcterms:created xsi:type="dcterms:W3CDTF">2024-11-26T11:08:00Z</dcterms:created>
  <dcterms:modified xsi:type="dcterms:W3CDTF">2024-11-26T11:08:00Z</dcterms:modified>
</cp:coreProperties>
</file>